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A429D"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2</w:t>
      </w:r>
      <w:r>
        <w:rPr>
          <w:rFonts w:ascii="黑体" w:hAnsi="黑体" w:eastAsia="黑体"/>
          <w:sz w:val="32"/>
          <w:szCs w:val="36"/>
        </w:rPr>
        <w:t>02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6"/>
        </w:rPr>
        <w:t>年“卓越农林人才计划”农业信息交叉学科方向接收信息工程学院优秀应届本科毕业生</w:t>
      </w:r>
    </w:p>
    <w:p w14:paraId="72722E81">
      <w:pPr>
        <w:jc w:val="center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</w:rPr>
        <w:t>免试攻读硕士学位研究生指标分配表</w:t>
      </w:r>
      <w:r>
        <w:rPr>
          <w:rFonts w:hint="eastAsia" w:ascii="黑体" w:hAnsi="黑体" w:eastAsia="黑体"/>
          <w:sz w:val="32"/>
          <w:szCs w:val="36"/>
          <w:lang w:eastAsia="zh-CN"/>
        </w:rPr>
        <w:t>（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仅供参考，实际以联系导师情况为准</w:t>
      </w:r>
      <w:r>
        <w:rPr>
          <w:rFonts w:hint="eastAsia" w:ascii="黑体" w:hAnsi="黑体" w:eastAsia="黑体"/>
          <w:sz w:val="32"/>
          <w:szCs w:val="36"/>
          <w:lang w:eastAsia="zh-CN"/>
        </w:rPr>
        <w:t>）</w:t>
      </w:r>
    </w:p>
    <w:tbl>
      <w:tblPr>
        <w:tblStyle w:val="5"/>
        <w:tblW w:w="13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835"/>
        <w:gridCol w:w="2693"/>
        <w:gridCol w:w="3685"/>
        <w:gridCol w:w="1418"/>
      </w:tblGrid>
      <w:tr w14:paraId="284E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  <w:vAlign w:val="center"/>
          </w:tcPr>
          <w:p w14:paraId="5B60A34E"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学院/所</w:t>
            </w:r>
          </w:p>
        </w:tc>
        <w:tc>
          <w:tcPr>
            <w:tcW w:w="2835" w:type="dxa"/>
            <w:vAlign w:val="center"/>
          </w:tcPr>
          <w:p w14:paraId="60DFD810"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招收专业</w:t>
            </w:r>
          </w:p>
        </w:tc>
        <w:tc>
          <w:tcPr>
            <w:tcW w:w="2693" w:type="dxa"/>
            <w:vAlign w:val="center"/>
          </w:tcPr>
          <w:p w14:paraId="6994C0CD"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研究方向</w:t>
            </w:r>
          </w:p>
        </w:tc>
        <w:tc>
          <w:tcPr>
            <w:tcW w:w="3685" w:type="dxa"/>
            <w:vAlign w:val="center"/>
          </w:tcPr>
          <w:p w14:paraId="61C07940"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招生导师</w:t>
            </w:r>
          </w:p>
        </w:tc>
        <w:tc>
          <w:tcPr>
            <w:tcW w:w="1418" w:type="dxa"/>
            <w:vAlign w:val="center"/>
          </w:tcPr>
          <w:p w14:paraId="5293BDC2"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可接收推免生指标</w:t>
            </w:r>
          </w:p>
        </w:tc>
      </w:tr>
      <w:tr w14:paraId="5ED6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 w14:paraId="52B0CE8E">
            <w:pPr>
              <w:jc w:val="center"/>
              <w:rPr>
                <w:rFonts w:hint="default" w:ascii="宋体" w:hAnsi="宋体" w:eastAsia="宋体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  <w:lang w:val="en-US" w:eastAsia="zh-CN"/>
              </w:rPr>
              <w:t>生命学院</w:t>
            </w:r>
          </w:p>
        </w:tc>
        <w:tc>
          <w:tcPr>
            <w:tcW w:w="2835" w:type="dxa"/>
            <w:vAlign w:val="center"/>
          </w:tcPr>
          <w:p w14:paraId="0D6D6B6D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生物与医药(专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2CAE05C6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生物信息学</w:t>
            </w:r>
          </w:p>
        </w:tc>
        <w:tc>
          <w:tcPr>
            <w:tcW w:w="3685" w:type="dxa"/>
            <w:vAlign w:val="center"/>
          </w:tcPr>
          <w:p w14:paraId="6B8FC818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廖明帜</w:t>
            </w:r>
          </w:p>
        </w:tc>
        <w:tc>
          <w:tcPr>
            <w:tcW w:w="1418" w:type="dxa"/>
            <w:vMerge w:val="restart"/>
            <w:vAlign w:val="center"/>
          </w:tcPr>
          <w:p w14:paraId="3D3820C9">
            <w:pPr>
              <w:jc w:val="center"/>
              <w:rPr>
                <w:rFonts w:hint="eastAsia" w:ascii="宋体" w:hAnsi="宋体" w:eastAsia="宋体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  <w:lang w:val="en-US" w:eastAsia="zh-CN"/>
              </w:rPr>
              <w:t>5</w:t>
            </w:r>
          </w:p>
        </w:tc>
      </w:tr>
      <w:tr w14:paraId="5AA3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restart"/>
            <w:vAlign w:val="center"/>
          </w:tcPr>
          <w:p w14:paraId="1AECB335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  <w:p w14:paraId="5526AB82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机械与电子工程学院</w:t>
            </w:r>
          </w:p>
          <w:p w14:paraId="785FCF28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100B84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农业电气化与自动化(学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6F560073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农业人工智能</w:t>
            </w:r>
          </w:p>
        </w:tc>
        <w:tc>
          <w:tcPr>
            <w:tcW w:w="3685" w:type="dxa"/>
            <w:vAlign w:val="center"/>
          </w:tcPr>
          <w:p w14:paraId="7FF86BEF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傅隆生</w:t>
            </w:r>
          </w:p>
        </w:tc>
        <w:tc>
          <w:tcPr>
            <w:tcW w:w="1418" w:type="dxa"/>
            <w:vMerge w:val="continue"/>
            <w:vAlign w:val="center"/>
          </w:tcPr>
          <w:p w14:paraId="0123CA93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52E9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11" w:type="dxa"/>
            <w:vMerge w:val="continue"/>
            <w:vAlign w:val="center"/>
          </w:tcPr>
          <w:p w14:paraId="5800E5BF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6A1F27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农业电气化与自动化(学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4420510F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智慧农业</w:t>
            </w:r>
          </w:p>
        </w:tc>
        <w:tc>
          <w:tcPr>
            <w:tcW w:w="3685" w:type="dxa"/>
            <w:vAlign w:val="center"/>
          </w:tcPr>
          <w:p w14:paraId="5EDAD4BC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苏宝峰</w:t>
            </w:r>
          </w:p>
        </w:tc>
        <w:tc>
          <w:tcPr>
            <w:tcW w:w="1418" w:type="dxa"/>
            <w:vMerge w:val="continue"/>
            <w:vAlign w:val="center"/>
          </w:tcPr>
          <w:p w14:paraId="61FED7D8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22A7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continue"/>
            <w:vAlign w:val="center"/>
          </w:tcPr>
          <w:p w14:paraId="360A3629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E335CF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电子信息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(专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06D35DB6">
            <w:pPr>
              <w:jc w:val="center"/>
              <w:rPr>
                <w:rFonts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智慧农业</w:t>
            </w:r>
          </w:p>
        </w:tc>
        <w:tc>
          <w:tcPr>
            <w:tcW w:w="3685" w:type="dxa"/>
            <w:vAlign w:val="center"/>
          </w:tcPr>
          <w:p w14:paraId="1CD6BC84">
            <w:pPr>
              <w:jc w:val="center"/>
              <w:rPr>
                <w:rFonts w:ascii="宋体" w:hAnsi="宋体" w:eastAsia="宋体"/>
                <w:b w:val="0"/>
                <w:bCs w:val="0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韩文霆</w:t>
            </w:r>
          </w:p>
        </w:tc>
        <w:tc>
          <w:tcPr>
            <w:tcW w:w="1418" w:type="dxa"/>
            <w:vMerge w:val="continue"/>
            <w:vAlign w:val="center"/>
          </w:tcPr>
          <w:p w14:paraId="5507EB09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65FF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continue"/>
            <w:vAlign w:val="center"/>
          </w:tcPr>
          <w:p w14:paraId="1D8EF530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3E4407">
            <w:pPr>
              <w:jc w:val="center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电子信息（专）</w:t>
            </w:r>
          </w:p>
        </w:tc>
        <w:tc>
          <w:tcPr>
            <w:tcW w:w="2693" w:type="dxa"/>
            <w:vAlign w:val="center"/>
          </w:tcPr>
          <w:p w14:paraId="0A83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农业物联网技术</w:t>
            </w:r>
          </w:p>
        </w:tc>
        <w:tc>
          <w:tcPr>
            <w:tcW w:w="3685" w:type="dxa"/>
            <w:vAlign w:val="center"/>
          </w:tcPr>
          <w:p w14:paraId="622C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</w:t>
            </w:r>
          </w:p>
        </w:tc>
        <w:tc>
          <w:tcPr>
            <w:tcW w:w="1418" w:type="dxa"/>
            <w:vMerge w:val="continue"/>
            <w:vAlign w:val="center"/>
          </w:tcPr>
          <w:p w14:paraId="3A3CE459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0C0D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continue"/>
            <w:vAlign w:val="center"/>
          </w:tcPr>
          <w:p w14:paraId="22E846A4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43BFCB">
            <w:pPr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电子信息（专）</w:t>
            </w:r>
          </w:p>
        </w:tc>
        <w:tc>
          <w:tcPr>
            <w:tcW w:w="2693" w:type="dxa"/>
            <w:vAlign w:val="center"/>
          </w:tcPr>
          <w:p w14:paraId="7642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微波遥感信息分析与应用</w:t>
            </w:r>
          </w:p>
        </w:tc>
        <w:tc>
          <w:tcPr>
            <w:tcW w:w="3685" w:type="dxa"/>
            <w:vAlign w:val="center"/>
          </w:tcPr>
          <w:p w14:paraId="7672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郭交</w:t>
            </w:r>
          </w:p>
        </w:tc>
        <w:tc>
          <w:tcPr>
            <w:tcW w:w="1418" w:type="dxa"/>
            <w:vMerge w:val="continue"/>
            <w:vAlign w:val="center"/>
          </w:tcPr>
          <w:p w14:paraId="00BC85E1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4520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continue"/>
            <w:vAlign w:val="center"/>
          </w:tcPr>
          <w:p w14:paraId="35F6EBE4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ED1DC82">
            <w:pPr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电子信息（专）</w:t>
            </w:r>
          </w:p>
        </w:tc>
        <w:tc>
          <w:tcPr>
            <w:tcW w:w="2693" w:type="dxa"/>
            <w:vAlign w:val="center"/>
          </w:tcPr>
          <w:p w14:paraId="71A2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现代农业机械及其自动化技术</w:t>
            </w:r>
          </w:p>
        </w:tc>
        <w:tc>
          <w:tcPr>
            <w:tcW w:w="3685" w:type="dxa"/>
            <w:vAlign w:val="center"/>
          </w:tcPr>
          <w:p w14:paraId="6AE4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李智国</w:t>
            </w:r>
          </w:p>
        </w:tc>
        <w:tc>
          <w:tcPr>
            <w:tcW w:w="1418" w:type="dxa"/>
            <w:vMerge w:val="continue"/>
            <w:vAlign w:val="center"/>
          </w:tcPr>
          <w:p w14:paraId="4537506A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38AD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411" w:type="dxa"/>
            <w:vAlign w:val="center"/>
          </w:tcPr>
          <w:p w14:paraId="4BF25D64">
            <w:pPr>
              <w:jc w:val="center"/>
              <w:rPr>
                <w:rFonts w:hint="eastAsia"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 水土保持研究所</w:t>
            </w:r>
          </w:p>
        </w:tc>
        <w:tc>
          <w:tcPr>
            <w:tcW w:w="2835" w:type="dxa"/>
            <w:vAlign w:val="center"/>
          </w:tcPr>
          <w:p w14:paraId="0B438B83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农业水土工程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705C8CDB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水土资源管理与信息技术</w:t>
            </w:r>
          </w:p>
        </w:tc>
        <w:tc>
          <w:tcPr>
            <w:tcW w:w="3685" w:type="dxa"/>
            <w:vAlign w:val="center"/>
          </w:tcPr>
          <w:p w14:paraId="3237C657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赵西宁</w:t>
            </w:r>
          </w:p>
        </w:tc>
        <w:tc>
          <w:tcPr>
            <w:tcW w:w="1418" w:type="dxa"/>
            <w:vMerge w:val="continue"/>
            <w:vAlign w:val="center"/>
          </w:tcPr>
          <w:p w14:paraId="45878FA9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32C3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 w14:paraId="063CEB3C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经济管理学院</w:t>
            </w:r>
          </w:p>
        </w:tc>
        <w:tc>
          <w:tcPr>
            <w:tcW w:w="2835" w:type="dxa"/>
            <w:vAlign w:val="center"/>
          </w:tcPr>
          <w:p w14:paraId="29F152A7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农林经济管理(专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5D56DF02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数字农业</w:t>
            </w:r>
          </w:p>
        </w:tc>
        <w:tc>
          <w:tcPr>
            <w:tcW w:w="3685" w:type="dxa"/>
            <w:vAlign w:val="center"/>
          </w:tcPr>
          <w:p w14:paraId="101FBB8B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阮俊虎</w:t>
            </w:r>
          </w:p>
        </w:tc>
        <w:tc>
          <w:tcPr>
            <w:tcW w:w="1418" w:type="dxa"/>
            <w:vMerge w:val="continue"/>
            <w:vAlign w:val="center"/>
          </w:tcPr>
          <w:p w14:paraId="1520629B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2DF0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 w14:paraId="4ADA282F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资源环境学院</w:t>
            </w:r>
          </w:p>
        </w:tc>
        <w:tc>
          <w:tcPr>
            <w:tcW w:w="2835" w:type="dxa"/>
            <w:vAlign w:val="center"/>
          </w:tcPr>
          <w:p w14:paraId="50A892F6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资源利用与植物保护(专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39589BDA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土地资源与空间信息技术</w:t>
            </w:r>
          </w:p>
        </w:tc>
        <w:tc>
          <w:tcPr>
            <w:tcW w:w="3685" w:type="dxa"/>
            <w:vAlign w:val="center"/>
          </w:tcPr>
          <w:p w14:paraId="71272243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张青峰</w:t>
            </w:r>
          </w:p>
        </w:tc>
        <w:tc>
          <w:tcPr>
            <w:tcW w:w="1418" w:type="dxa"/>
            <w:vMerge w:val="continue"/>
            <w:vAlign w:val="center"/>
          </w:tcPr>
          <w:p w14:paraId="2C26314E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6436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restart"/>
            <w:vAlign w:val="center"/>
          </w:tcPr>
          <w:p w14:paraId="23448AB2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动物科技学院</w:t>
            </w:r>
          </w:p>
        </w:tc>
        <w:tc>
          <w:tcPr>
            <w:tcW w:w="2835" w:type="dxa"/>
            <w:vAlign w:val="center"/>
          </w:tcPr>
          <w:p w14:paraId="482F4BFD">
            <w:pPr>
              <w:jc w:val="center"/>
              <w:rPr>
                <w:rFonts w:hint="eastAsia" w:ascii="宋体" w:hAnsi="宋体" w:eastAsia="宋体" w:cs="Arial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sz w:val="22"/>
                <w:szCs w:val="24"/>
                <w:shd w:val="clear" w:color="auto" w:fill="FFFFFF"/>
              </w:rPr>
              <w:t>动物遗传育种与繁殖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1A7ACFC9">
            <w:pPr>
              <w:jc w:val="center"/>
              <w:rPr>
                <w:rFonts w:ascii="宋体" w:hAnsi="宋体" w:eastAsia="宋体" w:cs="Arial"/>
                <w:color w:val="333333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333333"/>
                <w:shd w:val="clear" w:color="auto" w:fill="FFFFFF"/>
              </w:rPr>
              <w:t>智慧牧业</w:t>
            </w:r>
          </w:p>
        </w:tc>
        <w:tc>
          <w:tcPr>
            <w:tcW w:w="3685" w:type="dxa"/>
            <w:vAlign w:val="center"/>
          </w:tcPr>
          <w:p w14:paraId="0E697038">
            <w:pPr>
              <w:jc w:val="center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王小龙</w:t>
            </w:r>
          </w:p>
        </w:tc>
        <w:tc>
          <w:tcPr>
            <w:tcW w:w="1418" w:type="dxa"/>
            <w:vMerge w:val="continue"/>
            <w:vAlign w:val="center"/>
          </w:tcPr>
          <w:p w14:paraId="0B7B1673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6B9A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continue"/>
            <w:vAlign w:val="center"/>
          </w:tcPr>
          <w:p w14:paraId="5441DF2C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2D6A1F">
            <w:pPr>
              <w:jc w:val="center"/>
              <w:rPr>
                <w:rFonts w:ascii="宋体" w:hAnsi="宋体" w:eastAsia="宋体" w:cs="Arial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sz w:val="22"/>
                <w:szCs w:val="24"/>
                <w:shd w:val="clear" w:color="auto" w:fill="FFFFFF"/>
              </w:rPr>
              <w:t>动物遗传育种与繁殖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47CC8451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 w:cs="Arial"/>
                <w:color w:val="333333"/>
                <w:sz w:val="22"/>
                <w:szCs w:val="24"/>
                <w:shd w:val="clear" w:color="auto" w:fill="FFFFFF"/>
              </w:rPr>
              <w:t>农业基因组学大数据</w:t>
            </w:r>
          </w:p>
        </w:tc>
        <w:tc>
          <w:tcPr>
            <w:tcW w:w="3685" w:type="dxa"/>
            <w:vAlign w:val="center"/>
          </w:tcPr>
          <w:p w14:paraId="0CA8E018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姜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雨</w:t>
            </w:r>
          </w:p>
        </w:tc>
        <w:tc>
          <w:tcPr>
            <w:tcW w:w="1418" w:type="dxa"/>
            <w:vMerge w:val="continue"/>
            <w:vAlign w:val="center"/>
          </w:tcPr>
          <w:p w14:paraId="28B5508C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7BAC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 w14:paraId="25DDFB8E">
            <w:pPr>
              <w:jc w:val="center"/>
              <w:rPr>
                <w:rFonts w:hint="default" w:ascii="宋体" w:hAnsi="宋体" w:eastAsia="宋体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  <w:lang w:val="en-US" w:eastAsia="zh-CN"/>
              </w:rPr>
              <w:t>草业学院</w:t>
            </w:r>
          </w:p>
        </w:tc>
        <w:tc>
          <w:tcPr>
            <w:tcW w:w="2835" w:type="dxa"/>
            <w:vAlign w:val="center"/>
          </w:tcPr>
          <w:p w14:paraId="175EB47E">
            <w:pPr>
              <w:jc w:val="center"/>
              <w:rPr>
                <w:rFonts w:hint="eastAsia" w:ascii="宋体" w:hAnsi="宋体" w:eastAsia="宋体" w:cs="Arial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农艺与种业（专）</w:t>
            </w:r>
          </w:p>
        </w:tc>
        <w:tc>
          <w:tcPr>
            <w:tcW w:w="2693" w:type="dxa"/>
            <w:vAlign w:val="center"/>
          </w:tcPr>
          <w:p w14:paraId="4B488AB7">
            <w:pPr>
              <w:jc w:val="center"/>
              <w:rPr>
                <w:rFonts w:ascii="宋体" w:hAnsi="宋体" w:eastAsia="宋体" w:cs="Arial"/>
                <w:color w:val="333333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z w:val="22"/>
                <w:szCs w:val="24"/>
                <w:shd w:val="clear" w:color="auto" w:fill="FFFFFF"/>
              </w:rPr>
              <w:t>生物信息学</w:t>
            </w:r>
          </w:p>
        </w:tc>
        <w:tc>
          <w:tcPr>
            <w:tcW w:w="3685" w:type="dxa"/>
            <w:vAlign w:val="center"/>
          </w:tcPr>
          <w:p w14:paraId="2ECFED56">
            <w:pPr>
              <w:jc w:val="center"/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杨培志</w:t>
            </w:r>
          </w:p>
        </w:tc>
        <w:tc>
          <w:tcPr>
            <w:tcW w:w="1418" w:type="dxa"/>
            <w:vMerge w:val="continue"/>
            <w:vAlign w:val="center"/>
          </w:tcPr>
          <w:p w14:paraId="4161D6FF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4656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24" w:type="dxa"/>
            <w:gridSpan w:val="4"/>
            <w:vAlign w:val="center"/>
          </w:tcPr>
          <w:p w14:paraId="74D70BF9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合计</w:t>
            </w:r>
          </w:p>
        </w:tc>
        <w:tc>
          <w:tcPr>
            <w:tcW w:w="1418" w:type="dxa"/>
            <w:vAlign w:val="center"/>
          </w:tcPr>
          <w:p w14:paraId="6505E078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4"/>
              </w:rPr>
              <w:t>5</w:t>
            </w:r>
          </w:p>
        </w:tc>
      </w:tr>
    </w:tbl>
    <w:p w14:paraId="1826AB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kNTdjNjZiOGUwMTI1MTQ4NTQ4NDUzZGI4ZDc0NGIifQ=="/>
  </w:docVars>
  <w:rsids>
    <w:rsidRoot w:val="0025196B"/>
    <w:rsid w:val="00015D22"/>
    <w:rsid w:val="00035932"/>
    <w:rsid w:val="00084CD2"/>
    <w:rsid w:val="000A3C51"/>
    <w:rsid w:val="000B1996"/>
    <w:rsid w:val="000B6CA9"/>
    <w:rsid w:val="001055AF"/>
    <w:rsid w:val="001D6F8B"/>
    <w:rsid w:val="001E50D2"/>
    <w:rsid w:val="00222839"/>
    <w:rsid w:val="00232346"/>
    <w:rsid w:val="0025196B"/>
    <w:rsid w:val="002732D0"/>
    <w:rsid w:val="00283652"/>
    <w:rsid w:val="00335809"/>
    <w:rsid w:val="00336483"/>
    <w:rsid w:val="00343C78"/>
    <w:rsid w:val="00356AAB"/>
    <w:rsid w:val="004414C9"/>
    <w:rsid w:val="0047177A"/>
    <w:rsid w:val="0047533B"/>
    <w:rsid w:val="0049021B"/>
    <w:rsid w:val="0049362F"/>
    <w:rsid w:val="004E7D60"/>
    <w:rsid w:val="00527A3C"/>
    <w:rsid w:val="005B15F1"/>
    <w:rsid w:val="005C2616"/>
    <w:rsid w:val="00602365"/>
    <w:rsid w:val="00695340"/>
    <w:rsid w:val="0075612C"/>
    <w:rsid w:val="00756A83"/>
    <w:rsid w:val="007B0FF3"/>
    <w:rsid w:val="007D11AD"/>
    <w:rsid w:val="00833457"/>
    <w:rsid w:val="00860ACC"/>
    <w:rsid w:val="00874DCA"/>
    <w:rsid w:val="008F3A0E"/>
    <w:rsid w:val="00907B5E"/>
    <w:rsid w:val="0091398C"/>
    <w:rsid w:val="009156EF"/>
    <w:rsid w:val="00936D60"/>
    <w:rsid w:val="009D4E62"/>
    <w:rsid w:val="009F7F05"/>
    <w:rsid w:val="00A55681"/>
    <w:rsid w:val="00B27A07"/>
    <w:rsid w:val="00B46707"/>
    <w:rsid w:val="00B80758"/>
    <w:rsid w:val="00BB3E05"/>
    <w:rsid w:val="00C219E0"/>
    <w:rsid w:val="00C735EC"/>
    <w:rsid w:val="00CE2EBB"/>
    <w:rsid w:val="00D15255"/>
    <w:rsid w:val="00D54522"/>
    <w:rsid w:val="00D60FD5"/>
    <w:rsid w:val="00D80C88"/>
    <w:rsid w:val="00DA7924"/>
    <w:rsid w:val="00E804F6"/>
    <w:rsid w:val="00EB30B5"/>
    <w:rsid w:val="00EC7B57"/>
    <w:rsid w:val="00F15FF2"/>
    <w:rsid w:val="0A913603"/>
    <w:rsid w:val="22245940"/>
    <w:rsid w:val="2B72179D"/>
    <w:rsid w:val="2F55343E"/>
    <w:rsid w:val="397548D3"/>
    <w:rsid w:val="506C2723"/>
    <w:rsid w:val="50F73284"/>
    <w:rsid w:val="624E4EF7"/>
    <w:rsid w:val="7ACF56D4"/>
    <w:rsid w:val="7DCD12C4"/>
    <w:rsid w:val="7E7C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380</Characters>
  <Lines>2</Lines>
  <Paragraphs>1</Paragraphs>
  <TotalTime>37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2022-09-15T03:22:00Z</dcterms:created>
  <dc:creator>HuShaojun</dc:creator>
  <cp:lastModifiedBy>松松</cp:lastModifiedBy>
  <dcterms:modified xsi:type="dcterms:W3CDTF">2025-09-10T08:27:29Z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BFF9018EB5364CAD829086F205850CE8_13</vt:lpwstr>
  </property>
  <property fmtid="{D5CDD505-2E9C-101B-9397-08002B2CF9AE}" pid="4" name="KSOTemplateDocerSaveRecord">
    <vt:lpwstr>eyJoZGlkIjoiNDE4ZTBlYWI1ZGJiZGQ1N2Y1OTZkNTA5OGViZGRiNjQiLCJ1c2VySWQiOiIzMDM3MzIzNjAifQ==</vt:lpwstr>
  </property>
</Properties>
</file>